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878A" w14:textId="714889F4" w:rsidR="00A162DE" w:rsidRPr="00A162DE" w:rsidRDefault="00A162DE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Style w:val="Robust"/>
          <w:rFonts w:ascii="Arial" w:hAnsi="Arial" w:cs="Arial"/>
          <w:color w:val="393939"/>
          <w:bdr w:val="none" w:sz="0" w:space="0" w:color="auto" w:frame="1"/>
        </w:rPr>
      </w:pPr>
      <w:proofErr w:type="spellStart"/>
      <w:r w:rsidRPr="00A162DE">
        <w:rPr>
          <w:rStyle w:val="Robust"/>
          <w:rFonts w:ascii="Arial" w:hAnsi="Arial" w:cs="Arial"/>
          <w:color w:val="393939"/>
          <w:bdr w:val="none" w:sz="0" w:space="0" w:color="auto" w:frame="1"/>
        </w:rPr>
        <w:t>Schimbarea</w:t>
      </w:r>
      <w:proofErr w:type="spellEnd"/>
      <w:r w:rsidRPr="00A162DE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 </w:t>
      </w:r>
      <w:proofErr w:type="spellStart"/>
      <w:r w:rsidRPr="00A162DE">
        <w:rPr>
          <w:rStyle w:val="Robust"/>
          <w:rFonts w:ascii="Arial" w:hAnsi="Arial" w:cs="Arial"/>
          <w:color w:val="393939"/>
          <w:bdr w:val="none" w:sz="0" w:space="0" w:color="auto" w:frame="1"/>
        </w:rPr>
        <w:t>furnizorului</w:t>
      </w:r>
      <w:proofErr w:type="spellEnd"/>
      <w:r w:rsidRPr="00A162DE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 de </w:t>
      </w:r>
      <w:proofErr w:type="spellStart"/>
      <w:r w:rsidRPr="00A162DE">
        <w:rPr>
          <w:rStyle w:val="Robust"/>
          <w:rFonts w:ascii="Arial" w:hAnsi="Arial" w:cs="Arial"/>
          <w:color w:val="393939"/>
          <w:bdr w:val="none" w:sz="0" w:space="0" w:color="auto" w:frame="1"/>
        </w:rPr>
        <w:t>energie</w:t>
      </w:r>
      <w:proofErr w:type="spellEnd"/>
      <w:r w:rsidRPr="00A162DE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 </w:t>
      </w:r>
      <w:proofErr w:type="spellStart"/>
      <w:r w:rsidRPr="00A162DE">
        <w:rPr>
          <w:rStyle w:val="Robust"/>
          <w:rFonts w:ascii="Arial" w:hAnsi="Arial" w:cs="Arial"/>
          <w:color w:val="393939"/>
          <w:bdr w:val="none" w:sz="0" w:space="0" w:color="auto" w:frame="1"/>
        </w:rPr>
        <w:t>electrica</w:t>
      </w:r>
      <w:proofErr w:type="spellEnd"/>
      <w:r w:rsidRPr="00A162DE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 </w:t>
      </w:r>
      <w:proofErr w:type="spellStart"/>
      <w:r w:rsidRPr="00A162DE">
        <w:rPr>
          <w:rStyle w:val="Robust"/>
          <w:rFonts w:ascii="Arial" w:hAnsi="Arial" w:cs="Arial"/>
          <w:color w:val="393939"/>
          <w:bdr w:val="none" w:sz="0" w:space="0" w:color="auto" w:frame="1"/>
        </w:rPr>
        <w:t>este</w:t>
      </w:r>
      <w:proofErr w:type="spellEnd"/>
      <w:r w:rsidRPr="00A162DE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 un </w:t>
      </w:r>
      <w:proofErr w:type="spellStart"/>
      <w:r w:rsidRPr="00A162DE">
        <w:rPr>
          <w:rStyle w:val="Robust"/>
          <w:rFonts w:ascii="Arial" w:hAnsi="Arial" w:cs="Arial"/>
          <w:color w:val="393939"/>
          <w:bdr w:val="none" w:sz="0" w:space="0" w:color="auto" w:frame="1"/>
        </w:rPr>
        <w:t>drept</w:t>
      </w:r>
      <w:proofErr w:type="spellEnd"/>
      <w:r w:rsidRPr="00A162DE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 al </w:t>
      </w:r>
      <w:proofErr w:type="spellStart"/>
      <w:r w:rsidRPr="00A162DE">
        <w:rPr>
          <w:rStyle w:val="Robust"/>
          <w:rFonts w:ascii="Arial" w:hAnsi="Arial" w:cs="Arial"/>
          <w:color w:val="393939"/>
          <w:bdr w:val="none" w:sz="0" w:space="0" w:color="auto" w:frame="1"/>
        </w:rPr>
        <w:t>clientului</w:t>
      </w:r>
      <w:proofErr w:type="spellEnd"/>
      <w:r w:rsidRPr="00A162DE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 final</w:t>
      </w:r>
    </w:p>
    <w:p w14:paraId="7C299A14" w14:textId="77777777" w:rsidR="00A162DE" w:rsidRDefault="00A162DE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</w:pPr>
    </w:p>
    <w:p w14:paraId="10A876C0" w14:textId="39D6AFF8" w:rsidR="0060383C" w:rsidRPr="00567204" w:rsidRDefault="0060383C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1.</w:t>
      </w:r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Care sunt </w:t>
      </w:r>
      <w:proofErr w:type="spellStart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>furnizorii</w:t>
      </w:r>
      <w:proofErr w:type="spellEnd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>activi</w:t>
      </w:r>
      <w:proofErr w:type="spellEnd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>în</w:t>
      </w:r>
      <w:proofErr w:type="spellEnd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 zona </w:t>
      </w:r>
      <w:proofErr w:type="spellStart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>mea</w:t>
      </w:r>
      <w:proofErr w:type="spellEnd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>?</w:t>
      </w:r>
    </w:p>
    <w:p w14:paraId="2BCC79A9" w14:textId="77777777" w:rsidR="00A162DE" w:rsidRDefault="00A162DE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</w:p>
    <w:p w14:paraId="29E0641D" w14:textId="58FAE267" w:rsidR="0060383C" w:rsidRPr="00567204" w:rsidRDefault="0060383C" w:rsidP="00A162DE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Fonts w:ascii="Arial" w:hAnsi="Arial" w:cs="Arial"/>
          <w:color w:val="393939"/>
          <w:sz w:val="22"/>
          <w:szCs w:val="22"/>
        </w:rPr>
        <w:t xml:space="preserve">Lista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furnizorilor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care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activează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pe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piața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amănuntul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poate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fi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consultată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pe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pagina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internet </w:t>
      </w:r>
      <w:hyperlink r:id="rId6" w:history="1">
        <w:r w:rsidRPr="00567204">
          <w:rPr>
            <w:rStyle w:val="Hyperlink"/>
            <w:rFonts w:ascii="Arial" w:hAnsi="Arial" w:cs="Arial"/>
            <w:color w:val="2F598C"/>
            <w:sz w:val="22"/>
            <w:szCs w:val="22"/>
            <w:bdr w:val="none" w:sz="0" w:space="0" w:color="auto" w:frame="1"/>
          </w:rPr>
          <w:t>www.anre.ro</w:t>
        </w:r>
      </w:hyperlink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secțiunea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 </w:t>
      </w:r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Info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consumatori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rubricile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 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Operatori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economici/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Energie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electrica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/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Furnizare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catre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consumatori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.</w:t>
      </w:r>
    </w:p>
    <w:p w14:paraId="4311E301" w14:textId="77777777" w:rsidR="00A162DE" w:rsidRDefault="00A162DE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</w:pPr>
    </w:p>
    <w:p w14:paraId="206D8780" w14:textId="5E6425FA" w:rsidR="0060383C" w:rsidRPr="00567204" w:rsidRDefault="0060383C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</w:rPr>
      </w:pPr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2</w:t>
      </w:r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. Cum pot </w:t>
      </w:r>
      <w:proofErr w:type="spellStart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>denunța</w:t>
      </w:r>
      <w:proofErr w:type="spellEnd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>contractul</w:t>
      </w:r>
      <w:proofErr w:type="spellEnd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>și</w:t>
      </w:r>
      <w:proofErr w:type="spellEnd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>să</w:t>
      </w:r>
      <w:proofErr w:type="spellEnd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>schimb</w:t>
      </w:r>
      <w:proofErr w:type="spellEnd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>furnizorul</w:t>
      </w:r>
      <w:proofErr w:type="spellEnd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 de </w:t>
      </w:r>
      <w:proofErr w:type="spellStart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>energie</w:t>
      </w:r>
      <w:proofErr w:type="spellEnd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>electrică</w:t>
      </w:r>
      <w:proofErr w:type="spellEnd"/>
      <w:r w:rsidRPr="00567204">
        <w:rPr>
          <w:rStyle w:val="Robust"/>
          <w:rFonts w:ascii="Arial" w:hAnsi="Arial" w:cs="Arial"/>
          <w:color w:val="393939"/>
          <w:bdr w:val="none" w:sz="0" w:space="0" w:color="auto" w:frame="1"/>
        </w:rPr>
        <w:t>?</w:t>
      </w:r>
    </w:p>
    <w:p w14:paraId="24F4009C" w14:textId="77777777" w:rsidR="0060383C" w:rsidRPr="00567204" w:rsidRDefault="0060383C" w:rsidP="00567204">
      <w:pPr>
        <w:pStyle w:val="NormalWeb"/>
        <w:spacing w:before="225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Odata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deschiderea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catre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concurenta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pietelor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fost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implementat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cadrul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legal care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permita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tuturor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consumatorilor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indiferent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natura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consumului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(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casnic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noncasnic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),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uzeze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dreptul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eligibilitate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adica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isi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alega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dorit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incheie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acesta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pentru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pentru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locul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locurile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sale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consum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.</w:t>
      </w:r>
    </w:p>
    <w:p w14:paraId="3FC8229C" w14:textId="77777777" w:rsidR="0060383C" w:rsidRPr="00567204" w:rsidRDefault="0060383C" w:rsidP="00567204">
      <w:pPr>
        <w:pStyle w:val="NormalWeb"/>
        <w:spacing w:before="225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Astfel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in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cazul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in care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opteaza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pentru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negociata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gramStart"/>
      <w:r w:rsidRPr="00567204">
        <w:rPr>
          <w:rFonts w:ascii="Arial" w:hAnsi="Arial" w:cs="Arial"/>
          <w:color w:val="393939"/>
          <w:sz w:val="22"/>
          <w:szCs w:val="22"/>
        </w:rPr>
        <w:t>a</w:t>
      </w:r>
      <w:proofErr w:type="gram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consumatorul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casnic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poate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incheia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pentru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negociata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orice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detinator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licenta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care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activeaza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in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piata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amanuntul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negociind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acesta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atat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pretul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cat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clauzele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.</w:t>
      </w:r>
    </w:p>
    <w:p w14:paraId="7BE48E83" w14:textId="7F5507EB" w:rsidR="0060383C" w:rsidRDefault="0060383C" w:rsidP="00567204">
      <w:pPr>
        <w:pStyle w:val="NormalWeb"/>
        <w:spacing w:before="225" w:beforeAutospacing="0" w:after="0" w:afterAutospacing="0" w:line="270" w:lineRule="atLeast"/>
        <w:jc w:val="both"/>
        <w:textAlignment w:val="baseline"/>
        <w:rPr>
          <w:rFonts w:ascii="Arial" w:hAnsi="Arial" w:cs="Arial"/>
          <w:b/>
          <w:bCs/>
          <w:color w:val="393939"/>
        </w:rPr>
      </w:pPr>
      <w:proofErr w:type="spellStart"/>
      <w:r w:rsidRPr="00567204">
        <w:rPr>
          <w:rFonts w:ascii="Arial" w:hAnsi="Arial" w:cs="Arial"/>
          <w:b/>
          <w:bCs/>
          <w:color w:val="393939"/>
        </w:rPr>
        <w:t>Etapele</w:t>
      </w:r>
      <w:proofErr w:type="spellEnd"/>
      <w:r w:rsidRPr="00567204">
        <w:rPr>
          <w:rFonts w:ascii="Arial" w:hAnsi="Arial" w:cs="Arial"/>
          <w:b/>
          <w:bCs/>
          <w:color w:val="393939"/>
        </w:rPr>
        <w:t xml:space="preserve"> </w:t>
      </w:r>
      <w:proofErr w:type="spellStart"/>
      <w:r w:rsidRPr="00567204">
        <w:rPr>
          <w:rFonts w:ascii="Arial" w:hAnsi="Arial" w:cs="Arial"/>
          <w:b/>
          <w:bCs/>
          <w:color w:val="393939"/>
        </w:rPr>
        <w:t>procesului</w:t>
      </w:r>
      <w:proofErr w:type="spellEnd"/>
      <w:r w:rsidRPr="00567204">
        <w:rPr>
          <w:rFonts w:ascii="Arial" w:hAnsi="Arial" w:cs="Arial"/>
          <w:b/>
          <w:bCs/>
          <w:color w:val="393939"/>
        </w:rPr>
        <w:t xml:space="preserve"> de </w:t>
      </w:r>
      <w:proofErr w:type="spellStart"/>
      <w:r w:rsidRPr="00567204">
        <w:rPr>
          <w:rFonts w:ascii="Arial" w:hAnsi="Arial" w:cs="Arial"/>
          <w:b/>
          <w:bCs/>
          <w:color w:val="393939"/>
        </w:rPr>
        <w:t>schimbare</w:t>
      </w:r>
      <w:proofErr w:type="spellEnd"/>
      <w:r w:rsidRPr="00567204">
        <w:rPr>
          <w:rFonts w:ascii="Arial" w:hAnsi="Arial" w:cs="Arial"/>
          <w:b/>
          <w:bCs/>
          <w:color w:val="393939"/>
        </w:rPr>
        <w:t xml:space="preserve"> a </w:t>
      </w:r>
      <w:proofErr w:type="spellStart"/>
      <w:r w:rsidRPr="00567204">
        <w:rPr>
          <w:rFonts w:ascii="Arial" w:hAnsi="Arial" w:cs="Arial"/>
          <w:b/>
          <w:bCs/>
          <w:color w:val="393939"/>
        </w:rPr>
        <w:t>furnizorului</w:t>
      </w:r>
      <w:proofErr w:type="spellEnd"/>
    </w:p>
    <w:p w14:paraId="276CE32C" w14:textId="77777777" w:rsidR="00A162DE" w:rsidRDefault="00A162DE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</w:pPr>
    </w:p>
    <w:p w14:paraId="0A3C419D" w14:textId="1AE6E85C" w:rsidR="0060383C" w:rsidRPr="00567204" w:rsidRDefault="0060383C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1. 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Iniţierea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procesului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schimbare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nu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poate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avea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loc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decât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după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clientul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final </w:t>
      </w:r>
      <w:proofErr w:type="gramStart"/>
      <w:r w:rsidRPr="00567204">
        <w:rPr>
          <w:rFonts w:ascii="Arial" w:hAnsi="Arial" w:cs="Arial"/>
          <w:color w:val="393939"/>
          <w:sz w:val="22"/>
          <w:szCs w:val="22"/>
        </w:rPr>
        <w:t>a</w:t>
      </w:r>
      <w:proofErr w:type="gram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optat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pentru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noul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.</w:t>
      </w:r>
    </w:p>
    <w:p w14:paraId="44ADC7A0" w14:textId="77777777" w:rsidR="0060383C" w:rsidRPr="00567204" w:rsidRDefault="0060383C" w:rsidP="00567204">
      <w:pPr>
        <w:pStyle w:val="NormalWeb"/>
        <w:spacing w:before="225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poate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fi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oricare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din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operatorii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economici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detinatori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licenta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pe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teritoriul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Romaniei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acest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serviciu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nefiind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limitat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la o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anumita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zona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geografica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deservire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.</w:t>
      </w:r>
    </w:p>
    <w:p w14:paraId="59D029AD" w14:textId="77777777" w:rsidR="0060383C" w:rsidRPr="00567204" w:rsidRDefault="0060383C" w:rsidP="00567204">
      <w:pPr>
        <w:pStyle w:val="NormalWeb"/>
        <w:spacing w:before="225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Fonts w:ascii="Arial" w:hAnsi="Arial" w:cs="Arial"/>
          <w:color w:val="393939"/>
          <w:sz w:val="22"/>
          <w:szCs w:val="22"/>
        </w:rPr>
        <w:t xml:space="preserve">Lista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furnizorilor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care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activeaza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pe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piata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amanuntul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poate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fi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consultata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la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pagina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internet www.anre.ro,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sectiunea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Info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consumatori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rubricile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Operatori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economici/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/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catre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consumatori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.</w:t>
      </w:r>
    </w:p>
    <w:p w14:paraId="21DBC8E9" w14:textId="77777777" w:rsidR="0060383C" w:rsidRPr="00567204" w:rsidRDefault="0060383C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2. 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Pentru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încheia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noul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contract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clientul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final are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obligaţia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transmite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nou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cel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puţin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următoarele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date: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adresa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locului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consum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denumirea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actual,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codul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unic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identificare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punctului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/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punctelor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măsurare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înscris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pe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factura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valoarea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facturilor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scadente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şi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neachitate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până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la data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notificării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aferente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respectiv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serviciilor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reţea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dacă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este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cazul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precum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şi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datele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referitoare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la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puterile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absorbite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/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cantităţile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pentru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care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trebuie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asigurată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după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caz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alte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documente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prevăzute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reglementările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vigoare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.</w:t>
      </w:r>
    </w:p>
    <w:p w14:paraId="07B75E2D" w14:textId="77777777" w:rsidR="0060383C" w:rsidRPr="00567204" w:rsidRDefault="0060383C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3. 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După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clientul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final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şi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nou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convin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asupra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clauzelor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contractuale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inclusiv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asupra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preţului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încheie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gramStart"/>
      <w:r w:rsidRPr="00567204">
        <w:rPr>
          <w:rFonts w:ascii="Arial" w:hAnsi="Arial" w:cs="Arial"/>
          <w:color w:val="393939"/>
          <w:sz w:val="22"/>
          <w:szCs w:val="22"/>
        </w:rPr>
        <w:t>a</w:t>
      </w:r>
      <w:proofErr w:type="gram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.</w:t>
      </w:r>
    </w:p>
    <w:p w14:paraId="20A49B6C" w14:textId="77777777" w:rsidR="0060383C" w:rsidRPr="00567204" w:rsidRDefault="0060383C" w:rsidP="00567204">
      <w:pPr>
        <w:pStyle w:val="NormalWeb"/>
        <w:spacing w:before="225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gramStart"/>
      <w:r w:rsidRPr="00567204">
        <w:rPr>
          <w:rFonts w:ascii="Arial" w:hAnsi="Arial" w:cs="Arial"/>
          <w:color w:val="393939"/>
          <w:sz w:val="22"/>
          <w:szCs w:val="22"/>
        </w:rPr>
        <w:t>a</w:t>
      </w:r>
      <w:proofErr w:type="gram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încheiat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noul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produce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efecte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la data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încetării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încheiat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actual.</w:t>
      </w:r>
    </w:p>
    <w:p w14:paraId="65EB451D" w14:textId="77777777" w:rsidR="0060383C" w:rsidRPr="00567204" w:rsidRDefault="0060383C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4. 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Clientul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final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este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obligat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notifice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actual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încetarea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cel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puţin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21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zile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înainte</w:t>
      </w:r>
      <w:proofErr w:type="spellEnd"/>
    </w:p>
    <w:p w14:paraId="0DC7634C" w14:textId="77777777" w:rsidR="0060383C" w:rsidRPr="00567204" w:rsidRDefault="0060383C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5.</w:t>
      </w:r>
      <w:r w:rsidRPr="00567204">
        <w:rPr>
          <w:rFonts w:ascii="Arial" w:hAnsi="Arial" w:cs="Arial"/>
          <w:color w:val="393939"/>
          <w:sz w:val="22"/>
          <w:szCs w:val="22"/>
        </w:rPr>
        <w:t> 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Notificarea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trebuie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fie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clară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exprime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mod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neechivoc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decizia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schimbare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actual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şi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precizeze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mod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expres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data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încetării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existent.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Modelul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Notificare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este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prevăzut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anexa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la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procedura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.</w:t>
      </w:r>
    </w:p>
    <w:p w14:paraId="35391474" w14:textId="77777777" w:rsidR="0060383C" w:rsidRPr="00567204" w:rsidRDefault="0060383C" w:rsidP="00567204">
      <w:pPr>
        <w:pStyle w:val="NormalWeb"/>
        <w:spacing w:before="225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Fonts w:ascii="Arial" w:hAnsi="Arial" w:cs="Arial"/>
          <w:color w:val="393939"/>
          <w:sz w:val="22"/>
          <w:szCs w:val="22"/>
        </w:rPr>
        <w:t xml:space="preserve">La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solicitarea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clientului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final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şi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pe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baza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gramStart"/>
      <w:r w:rsidRPr="00567204">
        <w:rPr>
          <w:rFonts w:ascii="Arial" w:hAnsi="Arial" w:cs="Arial"/>
          <w:color w:val="393939"/>
          <w:sz w:val="22"/>
          <w:szCs w:val="22"/>
        </w:rPr>
        <w:t>a</w:t>
      </w:r>
      <w:proofErr w:type="gram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încheiat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clientul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final,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noul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are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obligaţia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întreprinde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demersurile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necesare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încheierii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/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contractelor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pentru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asigurarea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serviciului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/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serviciilor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reţea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.</w:t>
      </w:r>
    </w:p>
    <w:p w14:paraId="69D288AB" w14:textId="77777777" w:rsidR="0060383C" w:rsidRPr="00567204" w:rsidRDefault="0060383C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lastRenderedPageBreak/>
        <w:t xml:space="preserve">6. Care sunt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condițiile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generale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minime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pentru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denunțarea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contractului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în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cazul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schimbării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furnizorului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?</w:t>
      </w:r>
    </w:p>
    <w:p w14:paraId="4CD202DA" w14:textId="77777777" w:rsidR="0060383C" w:rsidRPr="00567204" w:rsidRDefault="0060383C" w:rsidP="00567204">
      <w:pPr>
        <w:pStyle w:val="NormalWeb"/>
        <w:spacing w:before="225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Trebuie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verificați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condițiile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contractuale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vă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puteți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adresa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dvs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.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pentru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clarificare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.</w:t>
      </w:r>
    </w:p>
    <w:p w14:paraId="04520F4B" w14:textId="77777777" w:rsidR="00A162DE" w:rsidRDefault="00A162DE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</w:pPr>
    </w:p>
    <w:p w14:paraId="2FC45344" w14:textId="1753C8FB" w:rsidR="0060383C" w:rsidRPr="00567204" w:rsidRDefault="0060383C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7. Am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găsit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o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ofertă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mai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bună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pentru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furnizarea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energiei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electrice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și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am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decis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să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schimb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furnizorul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. Cine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întreprinde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demersurile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necesare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schimbării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?</w:t>
      </w:r>
    </w:p>
    <w:p w14:paraId="19BB2B07" w14:textId="77777777" w:rsidR="0060383C" w:rsidRPr="00567204" w:rsidRDefault="0060383C" w:rsidP="00567204">
      <w:pPr>
        <w:pStyle w:val="NormalWeb"/>
        <w:spacing w:before="225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Fonts w:ascii="Arial" w:hAnsi="Arial" w:cs="Arial"/>
          <w:color w:val="393939"/>
          <w:sz w:val="22"/>
          <w:szCs w:val="22"/>
        </w:rPr>
        <w:t xml:space="preserve">La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solicitarea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clientului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final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şi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pe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baza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gramStart"/>
      <w:r w:rsidRPr="00567204">
        <w:rPr>
          <w:rFonts w:ascii="Arial" w:hAnsi="Arial" w:cs="Arial"/>
          <w:color w:val="393939"/>
          <w:sz w:val="22"/>
          <w:szCs w:val="22"/>
        </w:rPr>
        <w:t>a</w:t>
      </w:r>
      <w:proofErr w:type="gram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încheiat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clientul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final,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noul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are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obligaţia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întreprinde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demersurile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necesare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încheierii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/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contractelor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pentru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asigurarea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serviciului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/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serviciilor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reţea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.</w:t>
      </w:r>
    </w:p>
    <w:p w14:paraId="48ED5404" w14:textId="77777777" w:rsidR="00A162DE" w:rsidRDefault="00A162DE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</w:pPr>
    </w:p>
    <w:p w14:paraId="3C6E5E6B" w14:textId="131287B8" w:rsidR="0060383C" w:rsidRPr="00567204" w:rsidRDefault="0060383C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8. La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schimbarea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furnizorului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există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vreun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risc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deconectare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?</w:t>
      </w:r>
    </w:p>
    <w:p w14:paraId="71291585" w14:textId="77777777" w:rsidR="0060383C" w:rsidRPr="00567204" w:rsidRDefault="0060383C" w:rsidP="00567204">
      <w:pPr>
        <w:pStyle w:val="NormalWeb"/>
        <w:spacing w:before="225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Fonts w:ascii="Arial" w:hAnsi="Arial" w:cs="Arial"/>
          <w:color w:val="393939"/>
          <w:sz w:val="22"/>
          <w:szCs w:val="22"/>
        </w:rPr>
        <w:t xml:space="preserve">Nu, pe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durata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derulării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procesului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schimbare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este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asigurată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continuitatea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alimentarea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locului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consum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.</w:t>
      </w:r>
    </w:p>
    <w:p w14:paraId="7E014DCC" w14:textId="77777777" w:rsidR="00A162DE" w:rsidRDefault="00A162DE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</w:pPr>
    </w:p>
    <w:p w14:paraId="502B89AC" w14:textId="4A42C160" w:rsidR="0060383C" w:rsidRPr="00567204" w:rsidRDefault="0060383C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9. Care sunt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motivele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care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ar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putea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să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mă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împiedice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să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schimb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furnizorul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?</w:t>
      </w:r>
    </w:p>
    <w:p w14:paraId="314D7D27" w14:textId="77777777" w:rsidR="0060383C" w:rsidRPr="00567204" w:rsidRDefault="0060383C" w:rsidP="00567204">
      <w:pPr>
        <w:pStyle w:val="NormalWeb"/>
        <w:spacing w:before="225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Odata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deschiderea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catre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concurenta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pietelor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fost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implementat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cadrul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legal care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permita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tuturor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consumatorilor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indiferent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natura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consumului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(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casnic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noncasnic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),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uzeze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dreptul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eligibilitate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adica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isi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alega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dorit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incheie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cu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acesta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pentru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pentru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locul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locurile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sale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consum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.</w:t>
      </w:r>
    </w:p>
    <w:p w14:paraId="04C709B4" w14:textId="77777777" w:rsidR="0060383C" w:rsidRPr="00567204" w:rsidRDefault="0060383C" w:rsidP="00567204">
      <w:pPr>
        <w:pStyle w:val="NormalWeb"/>
        <w:spacing w:before="225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Procesul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schimbare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este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gratuit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fiind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interzisă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perceperea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oricăror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taxe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tarife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legate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parcurgerea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acestuia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.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asemenea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schimbarea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nu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implică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modificări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ordin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tehnic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.</w:t>
      </w:r>
    </w:p>
    <w:p w14:paraId="1547D453" w14:textId="77777777" w:rsidR="00A162DE" w:rsidRDefault="00A162DE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</w:pPr>
    </w:p>
    <w:p w14:paraId="62CBEB45" w14:textId="53BD03CE" w:rsidR="0060383C" w:rsidRPr="00567204" w:rsidRDefault="0060383C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10. Pot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schimba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furnizorul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fără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să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primesc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penalități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?</w:t>
      </w:r>
    </w:p>
    <w:p w14:paraId="440DAEB3" w14:textId="77777777" w:rsidR="0060383C" w:rsidRPr="00567204" w:rsidRDefault="0060383C" w:rsidP="00567204">
      <w:pPr>
        <w:pStyle w:val="NormalWeb"/>
        <w:spacing w:before="225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Procesul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schimbare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este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gratuit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fiind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interzisă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perceperea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oricăror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taxe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tarife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legate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parcurgerea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proofErr w:type="gramStart"/>
      <w:r w:rsidRPr="00567204">
        <w:rPr>
          <w:rFonts w:ascii="Arial" w:hAnsi="Arial" w:cs="Arial"/>
          <w:color w:val="393939"/>
          <w:sz w:val="22"/>
          <w:szCs w:val="22"/>
        </w:rPr>
        <w:t>acestuia.Invocând</w:t>
      </w:r>
      <w:proofErr w:type="spellEnd"/>
      <w:proofErr w:type="gram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caracterul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gratuit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schimbare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conferit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mod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expres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lege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se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apreciază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o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potenţială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condiţionare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procesului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plata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unor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compensaţii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băneşti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este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natură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obstrucţiona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finalizarea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schimbării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şi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crearea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obligaţii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financiare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sarcina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clientului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final.</w:t>
      </w:r>
    </w:p>
    <w:p w14:paraId="28ED798C" w14:textId="77777777" w:rsidR="00A162DE" w:rsidRDefault="00A162DE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</w:pPr>
    </w:p>
    <w:p w14:paraId="5BF3F3CC" w14:textId="5B215602" w:rsidR="0060383C" w:rsidRPr="00567204" w:rsidRDefault="0060383C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11.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Cât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mă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costă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schimbarea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furnizorului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?</w:t>
      </w:r>
    </w:p>
    <w:p w14:paraId="38DCD318" w14:textId="77777777" w:rsidR="0060383C" w:rsidRPr="00567204" w:rsidRDefault="0060383C" w:rsidP="00567204">
      <w:pPr>
        <w:pStyle w:val="NormalWeb"/>
        <w:spacing w:before="225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Procesul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schimbare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furnizorului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este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gratuit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,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fiind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interzisă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perceperea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oricăror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taxe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tarife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legate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parcurgerea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acestuia</w:t>
      </w:r>
      <w:proofErr w:type="spellEnd"/>
    </w:p>
    <w:p w14:paraId="35AA611C" w14:textId="77777777" w:rsidR="00A162DE" w:rsidRDefault="00A162DE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</w:pPr>
    </w:p>
    <w:p w14:paraId="0A9B0E79" w14:textId="395CBC23" w:rsidR="0060383C" w:rsidRPr="00567204" w:rsidRDefault="0060383C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12. Care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este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perioada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maximă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valabilitate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pentru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care se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poate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încheia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gram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un contract</w:t>
      </w:r>
      <w:proofErr w:type="gram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furnizare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?</w:t>
      </w:r>
    </w:p>
    <w:p w14:paraId="7986E7C2" w14:textId="77777777" w:rsidR="0060383C" w:rsidRPr="00567204" w:rsidRDefault="0060383C" w:rsidP="00567204">
      <w:pPr>
        <w:pStyle w:val="NormalWeb"/>
        <w:spacing w:before="225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Contractul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furnizare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gramStart"/>
      <w:r w:rsidRPr="00567204">
        <w:rPr>
          <w:rFonts w:ascii="Arial" w:hAnsi="Arial" w:cs="Arial"/>
          <w:color w:val="393939"/>
          <w:sz w:val="22"/>
          <w:szCs w:val="22"/>
        </w:rPr>
        <w:t>a</w:t>
      </w:r>
      <w:proofErr w:type="gram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poate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fi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încheiat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pe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perioadă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determinată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sau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nedeterminată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>.</w:t>
      </w:r>
    </w:p>
    <w:p w14:paraId="17A9F9EE" w14:textId="77777777" w:rsidR="00A162DE" w:rsidRDefault="00A162DE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</w:pPr>
    </w:p>
    <w:p w14:paraId="4775F955" w14:textId="7FA9297F" w:rsidR="0060383C" w:rsidRPr="00567204" w:rsidRDefault="0060383C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13. Pe cine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aș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putea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contacta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în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cazul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în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care cred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că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mi s-au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perceput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taxe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pentru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schimbarea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furnizorului</w:t>
      </w:r>
      <w:proofErr w:type="spellEnd"/>
      <w:r w:rsidRPr="00567204">
        <w:rPr>
          <w:rStyle w:val="Robust"/>
          <w:rFonts w:ascii="Arial" w:hAnsi="Arial" w:cs="Arial"/>
          <w:color w:val="393939"/>
          <w:sz w:val="22"/>
          <w:szCs w:val="22"/>
          <w:bdr w:val="none" w:sz="0" w:space="0" w:color="auto" w:frame="1"/>
        </w:rPr>
        <w:t>?</w:t>
      </w:r>
    </w:p>
    <w:p w14:paraId="039A7EB0" w14:textId="77777777" w:rsidR="00A162DE" w:rsidRDefault="00A162DE" w:rsidP="00567204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93939"/>
          <w:sz w:val="22"/>
          <w:szCs w:val="22"/>
        </w:rPr>
      </w:pPr>
    </w:p>
    <w:p w14:paraId="0A7CCFF1" w14:textId="645C3334" w:rsidR="00352A6D" w:rsidRPr="00567204" w:rsidRDefault="0060383C" w:rsidP="00A162D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</w:rPr>
      </w:pP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Contactați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furnizorul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dvs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.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energie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electrică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.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Dacă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nu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sunteți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mulțumit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răspunsul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primit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vă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puteți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adresa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ANRE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accesând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pe </w:t>
      </w:r>
      <w:proofErr w:type="spellStart"/>
      <w:r w:rsidRPr="00567204">
        <w:rPr>
          <w:rFonts w:ascii="Arial" w:hAnsi="Arial" w:cs="Arial"/>
          <w:color w:val="393939"/>
          <w:sz w:val="22"/>
          <w:szCs w:val="22"/>
        </w:rPr>
        <w:t>pagina</w:t>
      </w:r>
      <w:proofErr w:type="spellEnd"/>
      <w:r w:rsidRPr="00567204">
        <w:rPr>
          <w:rFonts w:ascii="Arial" w:hAnsi="Arial" w:cs="Arial"/>
          <w:color w:val="393939"/>
          <w:sz w:val="22"/>
          <w:szCs w:val="22"/>
        </w:rPr>
        <w:t xml:space="preserve"> de internet </w:t>
      </w:r>
      <w:hyperlink r:id="rId7" w:history="1">
        <w:r w:rsidRPr="00567204">
          <w:rPr>
            <w:rStyle w:val="Hyperlink"/>
            <w:rFonts w:ascii="Arial" w:hAnsi="Arial" w:cs="Arial"/>
            <w:color w:val="2F598C"/>
            <w:sz w:val="22"/>
            <w:szCs w:val="22"/>
            <w:bdr w:val="none" w:sz="0" w:space="0" w:color="auto" w:frame="1"/>
          </w:rPr>
          <w:t>www.anre.ro</w:t>
        </w:r>
      </w:hyperlink>
      <w:r w:rsidRPr="00567204">
        <w:rPr>
          <w:rFonts w:ascii="Arial" w:hAnsi="Arial" w:cs="Arial"/>
          <w:color w:val="393939"/>
          <w:sz w:val="22"/>
          <w:szCs w:val="22"/>
        </w:rPr>
        <w:t> .</w:t>
      </w:r>
    </w:p>
    <w:sectPr w:rsidR="00352A6D" w:rsidRPr="00567204" w:rsidSect="00567204">
      <w:pgSz w:w="12240" w:h="15840"/>
      <w:pgMar w:top="1134" w:right="104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03EA" w14:textId="77777777" w:rsidR="00883110" w:rsidRDefault="00883110" w:rsidP="00A162DE">
      <w:pPr>
        <w:spacing w:after="0" w:line="240" w:lineRule="auto"/>
      </w:pPr>
      <w:r>
        <w:separator/>
      </w:r>
    </w:p>
  </w:endnote>
  <w:endnote w:type="continuationSeparator" w:id="0">
    <w:p w14:paraId="0E3CCE4B" w14:textId="77777777" w:rsidR="00883110" w:rsidRDefault="00883110" w:rsidP="00A1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CDB6" w14:textId="77777777" w:rsidR="00883110" w:rsidRDefault="00883110" w:rsidP="00A162DE">
      <w:pPr>
        <w:spacing w:after="0" w:line="240" w:lineRule="auto"/>
      </w:pPr>
      <w:r>
        <w:separator/>
      </w:r>
    </w:p>
  </w:footnote>
  <w:footnote w:type="continuationSeparator" w:id="0">
    <w:p w14:paraId="0EE93817" w14:textId="77777777" w:rsidR="00883110" w:rsidRDefault="00883110" w:rsidP="00A16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3C"/>
    <w:rsid w:val="00352A6D"/>
    <w:rsid w:val="00567204"/>
    <w:rsid w:val="0060383C"/>
    <w:rsid w:val="00883110"/>
    <w:rsid w:val="00A1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A528"/>
  <w15:chartTrackingRefBased/>
  <w15:docId w15:val="{F8D6BF3C-76EF-4CFF-AD86-CDB7F1B7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60383C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60383C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A1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162DE"/>
  </w:style>
  <w:style w:type="paragraph" w:styleId="Subsol">
    <w:name w:val="footer"/>
    <w:basedOn w:val="Normal"/>
    <w:link w:val="SubsolCaracter"/>
    <w:uiPriority w:val="99"/>
    <w:unhideWhenUsed/>
    <w:rsid w:val="00A1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1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re.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re.r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921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Iesan</dc:creator>
  <cp:keywords/>
  <dc:description/>
  <cp:lastModifiedBy>Verginia Dinu</cp:lastModifiedBy>
  <cp:revision>3</cp:revision>
  <dcterms:created xsi:type="dcterms:W3CDTF">2021-11-03T12:13:00Z</dcterms:created>
  <dcterms:modified xsi:type="dcterms:W3CDTF">2021-11-10T08:24:00Z</dcterms:modified>
</cp:coreProperties>
</file>